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1130" w:rsidRDefault="004273D2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  <w:r>
        <w:rPr>
          <w:rFonts w:ascii="微软雅黑" w:eastAsia="微软雅黑" w:hAnsi="微软雅黑" w:hint="eastAsia"/>
          <w:b/>
          <w:color w:val="252E7D"/>
          <w:sz w:val="32"/>
          <w:szCs w:val="32"/>
        </w:rPr>
        <w:t>Anti-PCT antibody</w:t>
      </w:r>
    </w:p>
    <w:tbl>
      <w:tblPr>
        <w:tblStyle w:val="GridTable2Accent1"/>
        <w:tblpPr w:leftFromText="180" w:rightFromText="180" w:vertAnchor="page" w:horzAnchor="page" w:tblpX="1133" w:tblpY="2866"/>
        <w:tblW w:w="9315" w:type="dxa"/>
        <w:tblBorders>
          <w:top w:val="single" w:sz="18" w:space="0" w:color="2E74B5" w:themeColor="accent1" w:themeShade="BF"/>
          <w:bottom w:val="single" w:sz="18" w:space="0" w:color="2E74B5" w:themeColor="accent1" w:themeShade="BF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941"/>
        <w:gridCol w:w="2458"/>
        <w:gridCol w:w="2458"/>
        <w:gridCol w:w="2458"/>
      </w:tblGrid>
      <w:tr w:rsidR="00791354" w:rsidTr="00791354">
        <w:trPr>
          <w:cnfStyle w:val="100000000000"/>
          <w:trHeight w:val="565"/>
        </w:trPr>
        <w:tc>
          <w:tcPr>
            <w:cnfStyle w:val="001000000000"/>
            <w:tcW w:w="1941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791354" w:rsidRDefault="00791354" w:rsidP="00791354">
            <w:pPr>
              <w:jc w:val="center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Catalog No.</w:t>
            </w:r>
          </w:p>
        </w:tc>
        <w:tc>
          <w:tcPr>
            <w:tcW w:w="2458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791354" w:rsidRDefault="00791354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b w:val="0"/>
                <w:bCs w:val="0"/>
                <w:color w:val="252E7D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Epitopes</w:t>
            </w:r>
          </w:p>
        </w:tc>
        <w:tc>
          <w:tcPr>
            <w:tcW w:w="2458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791354" w:rsidRDefault="00791354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color w:val="252E7D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Isotype</w:t>
            </w:r>
          </w:p>
        </w:tc>
        <w:tc>
          <w:tcPr>
            <w:tcW w:w="2458" w:type="dxa"/>
            <w:tcBorders>
              <w:top w:val="single" w:sz="18" w:space="0" w:color="2E74B5" w:themeColor="accent1" w:themeShade="BF"/>
              <w:bottom w:val="single" w:sz="12" w:space="0" w:color="2E74B5" w:themeColor="accent1" w:themeShade="BF"/>
            </w:tcBorders>
          </w:tcPr>
          <w:p w:rsidR="00791354" w:rsidRDefault="00791354" w:rsidP="00791354">
            <w:pPr>
              <w:jc w:val="center"/>
              <w:cnfStyle w:val="100000000000"/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color w:val="252E7D"/>
                <w:szCs w:val="21"/>
              </w:rPr>
              <w:t>Applications</w:t>
            </w:r>
          </w:p>
        </w:tc>
      </w:tr>
      <w:tr w:rsidR="00791354" w:rsidTr="00791354">
        <w:trPr>
          <w:trHeight w:val="551"/>
        </w:trPr>
        <w:tc>
          <w:tcPr>
            <w:cnfStyle w:val="001000000000"/>
            <w:tcW w:w="1941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791354" w:rsidRDefault="00791354" w:rsidP="00791354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K</w:t>
            </w: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3</w:t>
            </w:r>
            <w:r>
              <w:rPr>
                <w:rFonts w:ascii="微软雅黑" w:eastAsia="微软雅黑" w:hAnsi="微软雅黑" w:cstheme="majorBidi" w:hint="eastAsia"/>
                <w:b w:val="0"/>
                <w:bCs w:val="0"/>
                <w:color w:val="000000" w:themeColor="text1"/>
                <w:szCs w:val="21"/>
              </w:rPr>
              <w:t>b</w:t>
            </w: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8</w:t>
            </w:r>
          </w:p>
        </w:tc>
        <w:tc>
          <w:tcPr>
            <w:tcW w:w="2458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791354" w:rsidRDefault="00791354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70-80</w:t>
            </w:r>
            <w:r w:rsidR="00EF4962"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 xml:space="preserve"> </w:t>
            </w: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a</w:t>
            </w:r>
            <w:r w:rsidR="00EF4962"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.</w:t>
            </w: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a</w:t>
            </w:r>
            <w:r w:rsidR="00EF4962"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.</w:t>
            </w:r>
          </w:p>
        </w:tc>
        <w:tc>
          <w:tcPr>
            <w:tcW w:w="2458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791354" w:rsidRDefault="00791354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onoclonal 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</w:p>
        </w:tc>
        <w:tc>
          <w:tcPr>
            <w:tcW w:w="2458" w:type="dxa"/>
            <w:tcBorders>
              <w:top w:val="single" w:sz="12" w:space="0" w:color="2E74B5" w:themeColor="accent1" w:themeShade="BF"/>
            </w:tcBorders>
            <w:shd w:val="clear" w:color="auto" w:fill="DEEAF6" w:themeFill="accent1" w:themeFillTint="33"/>
          </w:tcPr>
          <w:p w:rsidR="00791354" w:rsidRDefault="00791354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Marker detection</w:t>
            </w:r>
          </w:p>
        </w:tc>
      </w:tr>
      <w:tr w:rsidR="00791354" w:rsidTr="00791354">
        <w:trPr>
          <w:trHeight w:val="565"/>
        </w:trPr>
        <w:tc>
          <w:tcPr>
            <w:cnfStyle w:val="001000000000"/>
            <w:tcW w:w="1941" w:type="dxa"/>
          </w:tcPr>
          <w:p w:rsidR="00791354" w:rsidRDefault="00791354" w:rsidP="00D918AB">
            <w:pPr>
              <w:jc w:val="center"/>
              <w:rPr>
                <w:rFonts w:ascii="微软雅黑" w:eastAsia="微软雅黑" w:hAnsi="微软雅黑" w:cstheme="majorBidi"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K</w:t>
            </w:r>
            <w:r w:rsidR="00D918AB">
              <w:rPr>
                <w:rFonts w:ascii="微软雅黑" w:eastAsia="微软雅黑" w:hAnsi="微软雅黑" w:cstheme="majorBidi"/>
                <w:b w:val="0"/>
                <w:bCs w:val="0"/>
                <w:color w:val="000000" w:themeColor="text1"/>
                <w:szCs w:val="21"/>
              </w:rPr>
              <w:t>58w3</w:t>
            </w:r>
          </w:p>
        </w:tc>
        <w:tc>
          <w:tcPr>
            <w:tcW w:w="2458" w:type="dxa"/>
          </w:tcPr>
          <w:p w:rsidR="00791354" w:rsidRPr="005607D2" w:rsidRDefault="00D918AB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  <w:t>20-42 a.a.</w:t>
            </w:r>
          </w:p>
        </w:tc>
        <w:tc>
          <w:tcPr>
            <w:tcW w:w="2458" w:type="dxa"/>
          </w:tcPr>
          <w:p w:rsidR="00791354" w:rsidRDefault="00D918AB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onoclonal lg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G</w:t>
            </w:r>
          </w:p>
        </w:tc>
        <w:tc>
          <w:tcPr>
            <w:tcW w:w="2458" w:type="dxa"/>
          </w:tcPr>
          <w:p w:rsidR="00791354" w:rsidRDefault="00791354" w:rsidP="00791354">
            <w:pPr>
              <w:jc w:val="center"/>
              <w:cnfStyle w:val="000000000000"/>
              <w:rPr>
                <w:rFonts w:ascii="微软雅黑" w:eastAsia="微软雅黑" w:hAnsi="微软雅黑" w:cstheme="majorBidi"/>
                <w:bCs/>
                <w:color w:val="000000" w:themeColor="text1"/>
                <w:szCs w:val="21"/>
              </w:rPr>
            </w:pPr>
            <w:r>
              <w:rPr>
                <w:rFonts w:ascii="微软雅黑" w:eastAsia="微软雅黑" w:hAnsi="微软雅黑" w:cstheme="majorBidi" w:hint="eastAsia"/>
                <w:bCs/>
                <w:color w:val="000000" w:themeColor="text1"/>
                <w:szCs w:val="21"/>
              </w:rPr>
              <w:t>Antigen capture</w:t>
            </w:r>
          </w:p>
        </w:tc>
      </w:tr>
    </w:tbl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>
      <w:pPr>
        <w:jc w:val="center"/>
        <w:rPr>
          <w:rFonts w:ascii="微软雅黑" w:eastAsia="微软雅黑" w:hAnsi="微软雅黑"/>
          <w:b/>
          <w:color w:val="252E7D"/>
          <w:sz w:val="32"/>
          <w:szCs w:val="32"/>
        </w:rPr>
      </w:pPr>
    </w:p>
    <w:p w:rsidR="00F11130" w:rsidRDefault="00F11130" w:rsidP="008E3BF9">
      <w:pPr>
        <w:spacing w:beforeLines="100" w:afterLines="50"/>
        <w:jc w:val="left"/>
        <w:rPr>
          <w:rFonts w:ascii="微软雅黑" w:eastAsia="微软雅黑" w:hAnsi="微软雅黑"/>
          <w:b/>
          <w:color w:val="252E7D"/>
          <w:sz w:val="24"/>
        </w:rPr>
      </w:pPr>
      <w:bookmarkStart w:id="0" w:name="_GoBack"/>
      <w:bookmarkEnd w:id="0"/>
    </w:p>
    <w:p w:rsidR="003E3050" w:rsidRDefault="003E3050" w:rsidP="008E3BF9">
      <w:pPr>
        <w:spacing w:beforeLines="100" w:afterLines="50"/>
        <w:jc w:val="left"/>
        <w:rPr>
          <w:rFonts w:ascii="微软雅黑" w:eastAsia="微软雅黑" w:hAnsi="微软雅黑"/>
          <w:b/>
          <w:color w:val="252E7D"/>
          <w:sz w:val="24"/>
        </w:rPr>
      </w:pPr>
    </w:p>
    <w:tbl>
      <w:tblPr>
        <w:tblStyle w:val="1"/>
        <w:tblW w:w="8982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2441"/>
        <w:gridCol w:w="6541"/>
      </w:tblGrid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ind w:right="315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Description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Cultured in vitro, without contamination of mouse antibodies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Source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Mammalian cell</w:t>
            </w:r>
          </w:p>
        </w:tc>
      </w:tr>
      <w:tr w:rsidR="00F11130" w:rsidTr="004273D2">
        <w:trPr>
          <w:trHeight w:val="623"/>
          <w:jc w:val="center"/>
        </w:trPr>
        <w:tc>
          <w:tcPr>
            <w:tcW w:w="2441" w:type="dxa"/>
          </w:tcPr>
          <w:p w:rsidR="00F11130" w:rsidRPr="004273D2" w:rsidRDefault="00EC4E0C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Species reactivity</w:t>
            </w:r>
          </w:p>
        </w:tc>
        <w:tc>
          <w:tcPr>
            <w:tcW w:w="6541" w:type="dxa"/>
          </w:tcPr>
          <w:p w:rsidR="00F11130" w:rsidRPr="004273D2" w:rsidRDefault="00EC4E0C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React with</w:t>
            </w:r>
            <w:r w:rsidR="004E7100"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human PCT</w:t>
            </w:r>
          </w:p>
        </w:tc>
      </w:tr>
      <w:tr w:rsidR="00F11130" w:rsidTr="004273D2">
        <w:trPr>
          <w:trHeight w:val="623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Form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Clear and colorless liquid without flocculent precipita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tion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Purity</w:t>
            </w:r>
          </w:p>
        </w:tc>
        <w:tc>
          <w:tcPr>
            <w:tcW w:w="65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Purity＞9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8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 xml:space="preserve">%，purified by Protein 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A/G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chromatography</w:t>
            </w:r>
          </w:p>
        </w:tc>
      </w:tr>
      <w:tr w:rsidR="00F11130" w:rsidTr="004273D2">
        <w:trPr>
          <w:trHeight w:val="638"/>
          <w:jc w:val="center"/>
        </w:trPr>
        <w:tc>
          <w:tcPr>
            <w:tcW w:w="2441" w:type="dxa"/>
          </w:tcPr>
          <w:p w:rsidR="00F11130" w:rsidRPr="004273D2" w:rsidRDefault="004E7100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Buffer</w:t>
            </w:r>
          </w:p>
        </w:tc>
        <w:tc>
          <w:tcPr>
            <w:tcW w:w="6541" w:type="dxa"/>
          </w:tcPr>
          <w:p w:rsidR="00F11130" w:rsidRPr="004273D2" w:rsidRDefault="004E7100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1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×</w:t>
            </w:r>
            <w:r w:rsidR="003E3050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 xml:space="preserve"> 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BS</w:t>
            </w:r>
            <w:r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，</w:t>
            </w:r>
            <w:r w:rsidR="00633387" w:rsidRPr="004273D2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p</w:t>
            </w: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H7.4</w:t>
            </w:r>
          </w:p>
        </w:tc>
      </w:tr>
      <w:tr w:rsidR="00F11130" w:rsidTr="004273D2">
        <w:trPr>
          <w:trHeight w:val="2841"/>
          <w:jc w:val="center"/>
        </w:trPr>
        <w:tc>
          <w:tcPr>
            <w:tcW w:w="2441" w:type="dxa"/>
          </w:tcPr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  <w:r w:rsidRPr="004273D2">
              <w:rPr>
                <w:rFonts w:ascii="Arial Unicode MS" w:eastAsia="Arial Unicode MS" w:hAnsi="Arial Unicode MS" w:cs="Arial Unicode MS" w:hint="eastAsia"/>
                <w:bCs/>
                <w:color w:val="252E7D"/>
                <w:szCs w:val="21"/>
              </w:rPr>
              <w:t>Storage instructions</w:t>
            </w:r>
          </w:p>
          <w:p w:rsidR="00F11130" w:rsidRPr="004273D2" w:rsidRDefault="00F11130" w:rsidP="004273D2">
            <w:pPr>
              <w:ind w:leftChars="540" w:left="1134"/>
              <w:jc w:val="left"/>
              <w:rPr>
                <w:rFonts w:ascii="Arial Unicode MS" w:eastAsia="Arial Unicode MS" w:hAnsi="Arial Unicode MS" w:cs="Arial Unicode MS"/>
                <w:bCs/>
                <w:color w:val="252E7D"/>
                <w:szCs w:val="21"/>
              </w:rPr>
            </w:pPr>
          </w:p>
        </w:tc>
        <w:tc>
          <w:tcPr>
            <w:tcW w:w="6541" w:type="dxa"/>
          </w:tcPr>
          <w:p w:rsidR="004273D2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Upon delivery aliquot and store at -20°C. Avoid freeze / thaw cycles.</w:t>
            </w:r>
          </w:p>
          <w:p w:rsidR="00F11130" w:rsidRPr="004273D2" w:rsidRDefault="004273D2" w:rsidP="004273D2">
            <w:pPr>
              <w:jc w:val="left"/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</w:pPr>
            <w:r w:rsidRPr="004273D2">
              <w:rPr>
                <w:rFonts w:ascii="Arial Unicode MS" w:eastAsia="Arial Unicode MS" w:hAnsi="Arial Unicode MS" w:cs="Arial Unicode MS"/>
                <w:bCs/>
                <w:color w:val="000000" w:themeColor="text1"/>
                <w:szCs w:val="21"/>
              </w:rPr>
              <w:t>Store at 2 - 8°C (35.6 – 46.4°F) for up to 12 months or at &lt;-20 °C (-4°F) for up to 24 months</w:t>
            </w:r>
            <w:r w:rsidR="008F088B">
              <w:rPr>
                <w:rFonts w:ascii="Arial Unicode MS" w:eastAsia="Arial Unicode MS" w:hAnsi="Arial Unicode MS" w:cs="Arial Unicode MS" w:hint="eastAsia"/>
                <w:bCs/>
                <w:color w:val="000000" w:themeColor="text1"/>
                <w:szCs w:val="21"/>
              </w:rPr>
              <w:t>.</w:t>
            </w:r>
          </w:p>
        </w:tc>
      </w:tr>
    </w:tbl>
    <w:p w:rsidR="001A3AC3" w:rsidRPr="004273D2" w:rsidRDefault="001A3AC3"/>
    <w:sectPr w:rsidR="001A3AC3" w:rsidRPr="004273D2" w:rsidSect="00F11130">
      <w:headerReference w:type="default" r:id="rId7"/>
      <w:footerReference w:type="default" r:id="rId8"/>
      <w:pgSz w:w="11907" w:h="16839"/>
      <w:pgMar w:top="720" w:right="720" w:bottom="720" w:left="720" w:header="907" w:footer="907" w:gutter="0"/>
      <w:pgNumType w:start="1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A2424" w:rsidRDefault="00FA2424" w:rsidP="00F11130">
      <w:r>
        <w:separator/>
      </w:r>
    </w:p>
  </w:endnote>
  <w:endnote w:type="continuationSeparator" w:id="1">
    <w:p w:rsidR="00FA2424" w:rsidRDefault="00FA2424" w:rsidP="00F111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E57998">
    <w:pPr>
      <w:pStyle w:val="a3"/>
      <w:jc w:val="center"/>
      <w:rPr>
        <w:color w:val="1F497D"/>
      </w:rPr>
    </w:pPr>
    <w:r>
      <w:rPr>
        <w:color w:val="1F497D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Straight Connector 10" o:spid="_x0000_s2051" type="#_x0000_t32" style="position:absolute;left:0;text-align:left;margin-left:1.15pt;margin-top:1.45pt;width:521.9pt;height:.3pt;flip:y;z-index:251660288" o:gfxdata="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CzS3Rz1gAAAAYBAAAPAAAAAAAAAAEAIAAA&#10;ACIAAABkcnMvZG93bnJldi54bWxQSwECFAAUAAAACACHTuJA0g4GMNUBAACzAwAADgAAAAAAAAAB&#10;ACAAAAAlAQAAZHJzL2Uyb0RvYy54bWxQSwUGAAAAAAYABgBZAQAAbAUAAAAA&#10;" strokecolor="#5b9bd5 [3204]" strokeweight=".5pt">
          <v:stroke joinstyle="miter"/>
        </v:shape>
      </w:pict>
    </w:r>
  </w:p>
  <w:p w:rsidR="00F11130" w:rsidRDefault="004E7100">
    <w:pPr>
      <w:pStyle w:val="a3"/>
      <w:ind w:firstLineChars="350" w:firstLine="630"/>
      <w:rPr>
        <w:color w:val="1F497D"/>
      </w:rPr>
    </w:pPr>
    <w:r>
      <w:rPr>
        <w:rFonts w:hint="eastAsia"/>
        <w:color w:val="21528C"/>
      </w:rPr>
      <w:t>Tel: 400-1600-986</w:t>
    </w:r>
    <w:hyperlink r:id="rId1" w:history="1">
      <w:r>
        <w:rPr>
          <w:rFonts w:hint="eastAsia"/>
          <w:color w:val="21528C"/>
        </w:rPr>
        <w:t>www.OkayBio.com</w:t>
      </w:r>
    </w:hyperlink>
    <w:r>
      <w:rPr>
        <w:rFonts w:hint="eastAsia"/>
        <w:color w:val="21528C"/>
      </w:rPr>
      <w:t xml:space="preserve">                       Sales@OkayBio.com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A2424" w:rsidRDefault="00FA2424" w:rsidP="00F11130">
      <w:r>
        <w:separator/>
      </w:r>
    </w:p>
  </w:footnote>
  <w:footnote w:type="continuationSeparator" w:id="1">
    <w:p w:rsidR="00FA2424" w:rsidRDefault="00FA2424" w:rsidP="00F1113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11130" w:rsidRDefault="004E7100">
    <w:pPr>
      <w:pStyle w:val="a4"/>
      <w:pBdr>
        <w:bottom w:val="none" w:sz="0" w:space="31" w:color="auto"/>
      </w:pBdr>
      <w:jc w:val="left"/>
    </w:pPr>
    <w:r>
      <w:rPr>
        <w:noProof/>
      </w:rPr>
      <w:drawing>
        <wp:inline distT="0" distB="0" distL="114300" distR="114300">
          <wp:extent cx="1158875" cy="280670"/>
          <wp:effectExtent l="0" t="0" r="3175" b="5080"/>
          <wp:docPr id="1" name="图片 1" descr="OK  logo 0502定稿转曲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OK  logo 0502定稿转曲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158875" cy="28067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E57998"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6" o:spid="_x0000_s2050" type="#_x0000_t202" style="position:absolute;margin-left:422.4pt;margin-top:-6.05pt;width:89.8pt;height:34.55pt;z-index:251663360;mso-position-horizontal-relative:margin;mso-position-vertical-relative:text" o:gfxdata="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" filled="f" stroked="f" strokeweight=".5pt">
          <v:textbox>
            <w:txbxContent>
              <w:p w:rsidR="008E3BF9" w:rsidRDefault="008E3BF9">
                <w:pPr>
                  <w:spacing w:line="240" w:lineRule="exact"/>
                  <w:jc w:val="center"/>
                  <w:rPr>
                    <w:rFonts w:ascii="微软雅黑" w:eastAsia="微软雅黑" w:hAnsi="微软雅黑" w:hint="eastAsia"/>
                    <w:color w:val="000000" w:themeColor="text1"/>
                    <w:sz w:val="16"/>
                  </w:rPr>
                </w:pPr>
              </w:p>
              <w:p w:rsidR="00F11130" w:rsidRDefault="004E7100">
                <w:pPr>
                  <w:spacing w:line="240" w:lineRule="exact"/>
                  <w:jc w:val="center"/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</w:pPr>
                <w:r>
                  <w:rPr>
                    <w:rFonts w:ascii="微软雅黑" w:eastAsia="微软雅黑" w:hAnsi="微软雅黑" w:hint="eastAsia"/>
                    <w:color w:val="000000" w:themeColor="text1"/>
                    <w:sz w:val="15"/>
                  </w:rPr>
                  <w:t>Innovations f</w:t>
                </w:r>
                <w:r>
                  <w:rPr>
                    <w:rFonts w:ascii="微软雅黑" w:eastAsia="微软雅黑" w:hAnsi="微软雅黑"/>
                    <w:color w:val="000000" w:themeColor="text1"/>
                    <w:sz w:val="15"/>
                  </w:rPr>
                  <w:t xml:space="preserve">or IVD   </w:t>
                </w:r>
              </w:p>
            </w:txbxContent>
          </v:textbox>
          <w10:wrap anchorx="margin"/>
        </v:shape>
      </w:pict>
    </w:r>
    <w:r w:rsidR="00E57998">
      <w:pict>
        <v:line id="直线 2" o:spid="_x0000_s2052" style="position:absolute;z-index:251661312;mso-position-horizontal-relative:text;mso-position-vertical-relative:text" from=".4pt,24.25pt" to="523.55pt,24.25pt" o:gfxdata="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" strokecolor="#21528c" strokeweight=".5pt">
          <v:stroke joinstyle="miter"/>
        </v:lin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  <o:shapelayout v:ext="edit">
      <o:idmap v:ext="edit" data="2"/>
      <o:rules v:ext="edit">
        <o:r id="V:Rule2" type="connector" idref="#Straight Connector 10"/>
      </o:rules>
    </o:shapelayout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6B518A4"/>
    <w:rsid w:val="000C601E"/>
    <w:rsid w:val="000E5279"/>
    <w:rsid w:val="000E7DDF"/>
    <w:rsid w:val="001A3AC3"/>
    <w:rsid w:val="001E2056"/>
    <w:rsid w:val="003C78EE"/>
    <w:rsid w:val="003D144C"/>
    <w:rsid w:val="003D4413"/>
    <w:rsid w:val="003E3050"/>
    <w:rsid w:val="00421E8E"/>
    <w:rsid w:val="004273D2"/>
    <w:rsid w:val="00453673"/>
    <w:rsid w:val="00476B35"/>
    <w:rsid w:val="004E7100"/>
    <w:rsid w:val="00560396"/>
    <w:rsid w:val="005607D2"/>
    <w:rsid w:val="00584B25"/>
    <w:rsid w:val="005B5CCD"/>
    <w:rsid w:val="005F5DCE"/>
    <w:rsid w:val="006268AE"/>
    <w:rsid w:val="00633387"/>
    <w:rsid w:val="00642D95"/>
    <w:rsid w:val="00677DE9"/>
    <w:rsid w:val="00791354"/>
    <w:rsid w:val="007D649F"/>
    <w:rsid w:val="008E3BF9"/>
    <w:rsid w:val="008F088B"/>
    <w:rsid w:val="0090313F"/>
    <w:rsid w:val="00904DA5"/>
    <w:rsid w:val="00952974"/>
    <w:rsid w:val="00A65677"/>
    <w:rsid w:val="00AB100E"/>
    <w:rsid w:val="00B4465C"/>
    <w:rsid w:val="00B57E1E"/>
    <w:rsid w:val="00B961AC"/>
    <w:rsid w:val="00BB329D"/>
    <w:rsid w:val="00BE4A76"/>
    <w:rsid w:val="00C63A63"/>
    <w:rsid w:val="00CD6322"/>
    <w:rsid w:val="00D1376E"/>
    <w:rsid w:val="00D56ECE"/>
    <w:rsid w:val="00D918AB"/>
    <w:rsid w:val="00E4126E"/>
    <w:rsid w:val="00E4147D"/>
    <w:rsid w:val="00E57998"/>
    <w:rsid w:val="00EB1E1A"/>
    <w:rsid w:val="00EC4E0C"/>
    <w:rsid w:val="00EF4962"/>
    <w:rsid w:val="00F11130"/>
    <w:rsid w:val="00F13F2F"/>
    <w:rsid w:val="00F754DA"/>
    <w:rsid w:val="00F83170"/>
    <w:rsid w:val="00FA2424"/>
    <w:rsid w:val="00FD32C5"/>
    <w:rsid w:val="0392349E"/>
    <w:rsid w:val="039A1788"/>
    <w:rsid w:val="0679318C"/>
    <w:rsid w:val="0DAE25A9"/>
    <w:rsid w:val="14FB2AD5"/>
    <w:rsid w:val="16B518A4"/>
    <w:rsid w:val="1BED43EC"/>
    <w:rsid w:val="1FC65231"/>
    <w:rsid w:val="304B6A98"/>
    <w:rsid w:val="3A186653"/>
    <w:rsid w:val="3A2470DD"/>
    <w:rsid w:val="3B5E3745"/>
    <w:rsid w:val="3BAD01C1"/>
    <w:rsid w:val="4066138D"/>
    <w:rsid w:val="46196804"/>
    <w:rsid w:val="491013B0"/>
    <w:rsid w:val="4A260E12"/>
    <w:rsid w:val="4CF20A7B"/>
    <w:rsid w:val="790D1ECD"/>
    <w:rsid w:val="7E5567C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11130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rsid w:val="00F111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rsid w:val="00F111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F11130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dTable2Accent1">
    <w:name w:val="Grid Table 2 Accent 1"/>
    <w:basedOn w:val="a1"/>
    <w:uiPriority w:val="47"/>
    <w:qFormat/>
    <w:rsid w:val="00F11130"/>
    <w:rPr>
      <w:rFonts w:ascii="Times New Roman" w:eastAsia="宋体" w:hAnsi="Times New Roman" w:cs="Times New Roman"/>
    </w:rPr>
    <w:tblPr>
      <w:tblInd w:w="0" w:type="dxa"/>
      <w:tblBorders>
        <w:top w:val="single" w:sz="2" w:space="0" w:color="9CC2E5" w:themeColor="accent1" w:themeTint="99"/>
        <w:bottom w:val="single" w:sz="2" w:space="0" w:color="9CC2E5" w:themeColor="accent1" w:themeTint="99"/>
        <w:insideH w:val="single" w:sz="2" w:space="0" w:color="9CC2E5" w:themeColor="accent1" w:themeTint="99"/>
        <w:insideV w:val="single" w:sz="2" w:space="0" w:color="9CC2E5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sz="12" w:space="0" w:color="9CC2E5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AF6" w:themeFill="accent1" w:themeFillTint="33"/>
      </w:tcPr>
    </w:tblStylePr>
    <w:tblStylePr w:type="band1Horz">
      <w:tblPr/>
      <w:tcPr>
        <w:shd w:val="clear" w:color="auto" w:fill="DEEAF6" w:themeFill="accent1" w:themeFillTint="33"/>
      </w:tcPr>
    </w:tblStylePr>
  </w:style>
  <w:style w:type="table" w:customStyle="1" w:styleId="1">
    <w:name w:val="网格型1"/>
    <w:basedOn w:val="a1"/>
    <w:qFormat/>
    <w:rsid w:val="00F11130"/>
    <w:pPr>
      <w:widowControl w:val="0"/>
      <w:jc w:val="both"/>
    </w:pPr>
    <w:rPr>
      <w:rFonts w:ascii="Times New Roman" w:eastAsia="宋体" w:hAnsi="Times New Roman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Balloon Text"/>
    <w:basedOn w:val="a"/>
    <w:link w:val="Char"/>
    <w:rsid w:val="00A65677"/>
    <w:rPr>
      <w:sz w:val="18"/>
      <w:szCs w:val="18"/>
    </w:rPr>
  </w:style>
  <w:style w:type="character" w:customStyle="1" w:styleId="Char">
    <w:name w:val="批注框文本 Char"/>
    <w:basedOn w:val="a0"/>
    <w:link w:val="a6"/>
    <w:rsid w:val="00A65677"/>
    <w:rPr>
      <w:rFonts w:ascii="Times New Roman" w:eastAsia="宋体" w:hAnsi="Times New Roman" w:cs="Times New Roman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microsoft.com/office/2007/relationships/stylesWithEffects" Target="stylesWithEffect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etaibio.com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94</Words>
  <Characters>542</Characters>
  <Application>Microsoft Office Word</Application>
  <DocSecurity>0</DocSecurity>
  <Lines>4</Lines>
  <Paragraphs>1</Paragraphs>
  <ScaleCrop>false</ScaleCrop>
  <Company/>
  <LinksUpToDate>false</LinksUpToDate>
  <CharactersWithSpaces>635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lutianqi</dc:creator>
  <cp:lastModifiedBy>HuGuanxing</cp:lastModifiedBy>
  <cp:revision>10</cp:revision>
  <cp:lastPrinted>2019-09-10T02:58:00Z</cp:lastPrinted>
  <dcterms:created xsi:type="dcterms:W3CDTF">2020-04-10T07:25:00Z</dcterms:created>
  <dcterms:modified xsi:type="dcterms:W3CDTF">2020-04-10T08:23:00Z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2052-11.1.0.9175</vt:lpwstr>
  </property>
</Properties>
</file>